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868"/>
        <w:gridCol w:w="1826"/>
        <w:gridCol w:w="5527"/>
        <w:gridCol w:w="1226"/>
        <w:gridCol w:w="2459"/>
        <w:gridCol w:w="2052"/>
      </w:tblGrid>
      <w:tr w:rsidR="003E32A1" w:rsidRPr="00ED0356" w:rsidTr="00CC74AA">
        <w:trPr>
          <w:trHeight w:val="1065"/>
        </w:trPr>
        <w:tc>
          <w:tcPr>
            <w:tcW w:w="5000" w:type="pct"/>
            <w:gridSpan w:val="6"/>
            <w:tcBorders>
              <w:top w:val="nil"/>
              <w:left w:val="nil"/>
              <w:bottom w:val="nil"/>
              <w:right w:val="nil"/>
            </w:tcBorders>
            <w:shd w:val="clear" w:color="auto" w:fill="auto"/>
            <w:noWrap/>
            <w:vAlign w:val="center"/>
            <w:hideMark/>
          </w:tcPr>
          <w:p w:rsidR="003E32A1" w:rsidRPr="00154AF2" w:rsidRDefault="003E32A1" w:rsidP="00CC74AA">
            <w:pPr>
              <w:widowControl/>
              <w:rPr>
                <w:rFonts w:ascii="方正小标宋简体" w:eastAsia="方正小标宋简体" w:hAnsi="宋体" w:cs="宋体"/>
                <w:bCs/>
                <w:color w:val="000000"/>
                <w:kern w:val="0"/>
                <w:sz w:val="36"/>
                <w:szCs w:val="36"/>
              </w:rPr>
            </w:pPr>
            <w:r w:rsidRPr="00154AF2">
              <w:rPr>
                <w:rFonts w:ascii="方正小标宋简体" w:eastAsia="方正小标宋简体" w:hAnsi="宋体" w:cs="宋体" w:hint="eastAsia"/>
                <w:bCs/>
                <w:color w:val="000000"/>
                <w:kern w:val="0"/>
                <w:sz w:val="36"/>
                <w:szCs w:val="36"/>
              </w:rPr>
              <w:t>附件：</w:t>
            </w:r>
          </w:p>
          <w:p w:rsidR="003E32A1" w:rsidRPr="00ED0356" w:rsidRDefault="003E32A1" w:rsidP="00CC74AA">
            <w:pPr>
              <w:widowControl/>
              <w:jc w:val="center"/>
              <w:rPr>
                <w:rFonts w:ascii="方正小标宋简体" w:eastAsia="方正小标宋简体" w:hAnsi="宋体" w:cs="宋体"/>
                <w:b/>
                <w:bCs/>
                <w:color w:val="000000"/>
                <w:kern w:val="0"/>
                <w:sz w:val="36"/>
                <w:szCs w:val="36"/>
              </w:rPr>
            </w:pPr>
            <w:r w:rsidRPr="006A6994">
              <w:rPr>
                <w:rFonts w:ascii="方正小标宋简体" w:eastAsia="方正小标宋简体" w:hAnsi="宋体" w:cs="宋体" w:hint="eastAsia"/>
                <w:b/>
                <w:bCs/>
                <w:color w:val="000000"/>
                <w:kern w:val="0"/>
                <w:sz w:val="36"/>
                <w:szCs w:val="36"/>
              </w:rPr>
              <w:t>江苏师范大学拟推荐第十七届江苏省大学生课外学术科技作品竞赛参赛项目名单</w:t>
            </w:r>
          </w:p>
        </w:tc>
      </w:tr>
      <w:tr w:rsidR="003E32A1" w:rsidRPr="00ED0356" w:rsidTr="00CC74AA">
        <w:trPr>
          <w:trHeight w:val="690"/>
        </w:trPr>
        <w:tc>
          <w:tcPr>
            <w:tcW w:w="5000" w:type="pct"/>
            <w:gridSpan w:val="6"/>
            <w:tcBorders>
              <w:top w:val="nil"/>
              <w:left w:val="nil"/>
              <w:bottom w:val="nil"/>
              <w:right w:val="nil"/>
            </w:tcBorders>
            <w:shd w:val="clear" w:color="auto" w:fill="auto"/>
            <w:noWrap/>
            <w:vAlign w:val="center"/>
            <w:hideMark/>
          </w:tcPr>
          <w:p w:rsidR="003E32A1" w:rsidRPr="00ED0356" w:rsidRDefault="003E32A1" w:rsidP="00CC74AA">
            <w:pPr>
              <w:widowControl/>
              <w:jc w:val="left"/>
              <w:rPr>
                <w:rFonts w:ascii="黑体" w:eastAsia="黑体" w:hAnsi="黑体" w:cs="宋体"/>
                <w:bCs/>
                <w:color w:val="000000"/>
                <w:kern w:val="0"/>
                <w:sz w:val="28"/>
                <w:szCs w:val="28"/>
              </w:rPr>
            </w:pPr>
            <w:r w:rsidRPr="000902C0">
              <w:rPr>
                <w:rFonts w:ascii="黑体" w:eastAsia="黑体" w:hAnsi="黑体" w:cs="宋体" w:hint="eastAsia"/>
                <w:bCs/>
                <w:color w:val="000000"/>
                <w:kern w:val="0"/>
                <w:sz w:val="28"/>
                <w:szCs w:val="28"/>
              </w:rPr>
              <w:t>一、</w:t>
            </w:r>
            <w:r w:rsidRPr="00ED0356">
              <w:rPr>
                <w:rFonts w:ascii="黑体" w:eastAsia="黑体" w:hAnsi="黑体" w:cs="宋体" w:hint="eastAsia"/>
                <w:bCs/>
                <w:color w:val="000000"/>
                <w:kern w:val="0"/>
                <w:sz w:val="28"/>
                <w:szCs w:val="28"/>
              </w:rPr>
              <w:t>哲学社会科学类</w:t>
            </w:r>
          </w:p>
        </w:tc>
      </w:tr>
      <w:tr w:rsidR="003E32A1" w:rsidRPr="00ED0356" w:rsidTr="00CC74AA">
        <w:trPr>
          <w:trHeight w:val="43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序号</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学院</w:t>
            </w:r>
          </w:p>
        </w:tc>
        <w:tc>
          <w:tcPr>
            <w:tcW w:w="1980" w:type="pct"/>
            <w:tcBorders>
              <w:top w:val="single" w:sz="4" w:space="0" w:color="auto"/>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作品名称</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负责人</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类别</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所属领域</w:t>
            </w:r>
          </w:p>
        </w:tc>
      </w:tr>
      <w:tr w:rsidR="003E32A1" w:rsidRPr="00ED0356" w:rsidTr="00CC74AA">
        <w:trPr>
          <w:trHeight w:val="851"/>
        </w:trPr>
        <w:tc>
          <w:tcPr>
            <w:tcW w:w="311" w:type="pct"/>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1</w:t>
            </w:r>
          </w:p>
        </w:tc>
        <w:tc>
          <w:tcPr>
            <w:tcW w:w="654"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公共管理与社会学院</w:t>
            </w:r>
          </w:p>
        </w:tc>
        <w:tc>
          <w:tcPr>
            <w:tcW w:w="1980"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红色抗</w:t>
            </w:r>
            <w:proofErr w:type="gramStart"/>
            <w:r w:rsidRPr="00ED0356">
              <w:rPr>
                <w:rFonts w:ascii="仿宋" w:eastAsia="仿宋" w:hAnsi="仿宋" w:cs="宋体" w:hint="eastAsia"/>
                <w:kern w:val="0"/>
                <w:sz w:val="24"/>
                <w:szCs w:val="24"/>
              </w:rPr>
              <w:t>疫</w:t>
            </w:r>
            <w:proofErr w:type="gramEnd"/>
            <w:r w:rsidRPr="00ED0356">
              <w:rPr>
                <w:rFonts w:ascii="仿宋" w:eastAsia="仿宋" w:hAnsi="仿宋" w:cs="宋体" w:hint="eastAsia"/>
                <w:kern w:val="0"/>
                <w:sz w:val="24"/>
                <w:szCs w:val="24"/>
              </w:rPr>
              <w:t>——武汉市Z社区下沉党员抗</w:t>
            </w:r>
            <w:proofErr w:type="gramStart"/>
            <w:r w:rsidRPr="00ED0356">
              <w:rPr>
                <w:rFonts w:ascii="仿宋" w:eastAsia="仿宋" w:hAnsi="仿宋" w:cs="宋体" w:hint="eastAsia"/>
                <w:kern w:val="0"/>
                <w:sz w:val="24"/>
                <w:szCs w:val="24"/>
              </w:rPr>
              <w:t>疫</w:t>
            </w:r>
            <w:proofErr w:type="gramEnd"/>
            <w:r w:rsidRPr="00ED0356">
              <w:rPr>
                <w:rFonts w:ascii="仿宋" w:eastAsia="仿宋" w:hAnsi="仿宋" w:cs="宋体" w:hint="eastAsia"/>
                <w:kern w:val="0"/>
                <w:sz w:val="24"/>
                <w:szCs w:val="24"/>
              </w:rPr>
              <w:t>调研</w:t>
            </w:r>
          </w:p>
        </w:tc>
        <w:tc>
          <w:tcPr>
            <w:tcW w:w="439"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proofErr w:type="gramStart"/>
            <w:r w:rsidRPr="00ED0356">
              <w:rPr>
                <w:rFonts w:ascii="仿宋" w:eastAsia="仿宋" w:hAnsi="仿宋" w:cs="宋体" w:hint="eastAsia"/>
                <w:kern w:val="0"/>
                <w:sz w:val="24"/>
                <w:szCs w:val="24"/>
              </w:rPr>
              <w:t>张胜楠</w:t>
            </w:r>
            <w:proofErr w:type="gramEnd"/>
          </w:p>
        </w:tc>
        <w:tc>
          <w:tcPr>
            <w:tcW w:w="881"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哲学社会科学类社会调查报告和学术论文</w:t>
            </w:r>
          </w:p>
        </w:tc>
        <w:tc>
          <w:tcPr>
            <w:tcW w:w="735"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战</w:t>
            </w:r>
            <w:proofErr w:type="gramStart"/>
            <w:r w:rsidRPr="00ED0356">
              <w:rPr>
                <w:rFonts w:ascii="仿宋" w:eastAsia="仿宋" w:hAnsi="仿宋" w:cs="宋体" w:hint="eastAsia"/>
                <w:kern w:val="0"/>
                <w:sz w:val="24"/>
                <w:szCs w:val="24"/>
              </w:rPr>
              <w:t>疫</w:t>
            </w:r>
            <w:proofErr w:type="gramEnd"/>
            <w:r w:rsidRPr="00ED0356">
              <w:rPr>
                <w:rFonts w:ascii="仿宋" w:eastAsia="仿宋" w:hAnsi="仿宋" w:cs="宋体" w:hint="eastAsia"/>
                <w:kern w:val="0"/>
                <w:sz w:val="24"/>
                <w:szCs w:val="24"/>
              </w:rPr>
              <w:t>行动</w:t>
            </w:r>
          </w:p>
        </w:tc>
      </w:tr>
      <w:tr w:rsidR="003E32A1" w:rsidRPr="00ED0356" w:rsidTr="00CC74AA">
        <w:trPr>
          <w:trHeight w:val="851"/>
        </w:trPr>
        <w:tc>
          <w:tcPr>
            <w:tcW w:w="311" w:type="pct"/>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2</w:t>
            </w:r>
          </w:p>
        </w:tc>
        <w:tc>
          <w:tcPr>
            <w:tcW w:w="654"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外国语学院</w:t>
            </w:r>
          </w:p>
        </w:tc>
        <w:tc>
          <w:tcPr>
            <w:tcW w:w="1980"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Pr>
                <w:rFonts w:ascii="仿宋" w:eastAsia="仿宋" w:hAnsi="仿宋" w:cs="宋体" w:hint="eastAsia"/>
                <w:kern w:val="0"/>
                <w:sz w:val="24"/>
                <w:szCs w:val="24"/>
              </w:rPr>
              <w:t>“人类共性为船 融合媒介为浆”助力中国文化扬帆远航</w:t>
            </w:r>
            <w:r w:rsidRPr="00ED0356">
              <w:rPr>
                <w:rFonts w:ascii="仿宋" w:eastAsia="仿宋" w:hAnsi="仿宋" w:cs="宋体" w:hint="eastAsia"/>
                <w:kern w:val="0"/>
                <w:sz w:val="24"/>
                <w:szCs w:val="24"/>
              </w:rPr>
              <w:t>——基于</w:t>
            </w:r>
            <w:proofErr w:type="gramStart"/>
            <w:r>
              <w:rPr>
                <w:rFonts w:ascii="仿宋" w:eastAsia="仿宋" w:hAnsi="仿宋" w:cs="宋体" w:hint="eastAsia"/>
                <w:kern w:val="0"/>
                <w:sz w:val="24"/>
                <w:szCs w:val="24"/>
              </w:rPr>
              <w:t>多方</w:t>
            </w:r>
            <w:r w:rsidRPr="00ED0356">
              <w:rPr>
                <w:rFonts w:ascii="仿宋" w:eastAsia="仿宋" w:hAnsi="仿宋" w:cs="宋体" w:hint="eastAsia"/>
                <w:kern w:val="0"/>
                <w:sz w:val="24"/>
                <w:szCs w:val="24"/>
              </w:rPr>
              <w:t>受</w:t>
            </w:r>
            <w:proofErr w:type="gramEnd"/>
            <w:r w:rsidRPr="00ED0356">
              <w:rPr>
                <w:rFonts w:ascii="仿宋" w:eastAsia="仿宋" w:hAnsi="仿宋" w:cs="宋体" w:hint="eastAsia"/>
                <w:kern w:val="0"/>
                <w:sz w:val="24"/>
                <w:szCs w:val="24"/>
              </w:rPr>
              <w:t>众反馈</w:t>
            </w:r>
            <w:r>
              <w:rPr>
                <w:rFonts w:ascii="仿宋" w:eastAsia="仿宋" w:hAnsi="仿宋" w:cs="宋体" w:hint="eastAsia"/>
                <w:kern w:val="0"/>
                <w:sz w:val="24"/>
                <w:szCs w:val="24"/>
              </w:rPr>
              <w:t>的</w:t>
            </w:r>
            <w:proofErr w:type="gramStart"/>
            <w:r>
              <w:rPr>
                <w:rFonts w:ascii="仿宋" w:eastAsia="仿宋" w:hAnsi="仿宋" w:cs="宋体" w:hint="eastAsia"/>
                <w:kern w:val="0"/>
                <w:sz w:val="24"/>
                <w:szCs w:val="24"/>
              </w:rPr>
              <w:t>爆款</w:t>
            </w:r>
            <w:r w:rsidRPr="00ED0356">
              <w:rPr>
                <w:rFonts w:ascii="仿宋" w:eastAsia="仿宋" w:hAnsi="仿宋" w:cs="宋体" w:hint="eastAsia"/>
                <w:kern w:val="0"/>
                <w:sz w:val="24"/>
                <w:szCs w:val="24"/>
              </w:rPr>
              <w:t>中国</w:t>
            </w:r>
            <w:proofErr w:type="gramEnd"/>
            <w:r w:rsidRPr="00ED0356">
              <w:rPr>
                <w:rFonts w:ascii="仿宋" w:eastAsia="仿宋" w:hAnsi="仿宋" w:cs="宋体" w:hint="eastAsia"/>
                <w:kern w:val="0"/>
                <w:sz w:val="24"/>
                <w:szCs w:val="24"/>
              </w:rPr>
              <w:t>故事</w:t>
            </w:r>
            <w:r>
              <w:rPr>
                <w:rFonts w:ascii="仿宋" w:eastAsia="仿宋" w:hAnsi="仿宋" w:cs="宋体" w:hint="eastAsia"/>
                <w:kern w:val="0"/>
                <w:sz w:val="24"/>
                <w:szCs w:val="24"/>
              </w:rPr>
              <w:t>出海经验探析</w:t>
            </w:r>
          </w:p>
        </w:tc>
        <w:tc>
          <w:tcPr>
            <w:tcW w:w="439"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丰鹏程</w:t>
            </w:r>
          </w:p>
        </w:tc>
        <w:tc>
          <w:tcPr>
            <w:tcW w:w="881"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哲学社会科学类社会调查报告和学术论文</w:t>
            </w:r>
          </w:p>
        </w:tc>
        <w:tc>
          <w:tcPr>
            <w:tcW w:w="735"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proofErr w:type="gramStart"/>
            <w:r w:rsidRPr="00ED0356">
              <w:rPr>
                <w:rFonts w:ascii="仿宋" w:eastAsia="仿宋" w:hAnsi="仿宋" w:cs="宋体" w:hint="eastAsia"/>
                <w:kern w:val="0"/>
                <w:sz w:val="24"/>
                <w:szCs w:val="24"/>
              </w:rPr>
              <w:t>文明文化</w:t>
            </w:r>
            <w:proofErr w:type="gramEnd"/>
          </w:p>
        </w:tc>
      </w:tr>
      <w:tr w:rsidR="003E32A1" w:rsidRPr="00ED0356" w:rsidTr="00CC74AA">
        <w:trPr>
          <w:trHeight w:val="851"/>
        </w:trPr>
        <w:tc>
          <w:tcPr>
            <w:tcW w:w="311" w:type="pct"/>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3</w:t>
            </w:r>
          </w:p>
        </w:tc>
        <w:tc>
          <w:tcPr>
            <w:tcW w:w="654"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法学院</w:t>
            </w:r>
          </w:p>
        </w:tc>
        <w:tc>
          <w:tcPr>
            <w:tcW w:w="1980"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“网红经济”的法律规制路径探索——基于江苏的实证研究</w:t>
            </w:r>
          </w:p>
        </w:tc>
        <w:tc>
          <w:tcPr>
            <w:tcW w:w="439"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李经纬</w:t>
            </w:r>
          </w:p>
        </w:tc>
        <w:tc>
          <w:tcPr>
            <w:tcW w:w="881"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哲学社会科学类社会调查报告和学术论文</w:t>
            </w:r>
          </w:p>
        </w:tc>
        <w:tc>
          <w:tcPr>
            <w:tcW w:w="735"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法律</w:t>
            </w:r>
          </w:p>
        </w:tc>
      </w:tr>
      <w:tr w:rsidR="003E32A1" w:rsidRPr="00ED0356" w:rsidTr="00CC74AA">
        <w:trPr>
          <w:trHeight w:val="851"/>
        </w:trPr>
        <w:tc>
          <w:tcPr>
            <w:tcW w:w="311" w:type="pct"/>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4</w:t>
            </w:r>
          </w:p>
        </w:tc>
        <w:tc>
          <w:tcPr>
            <w:tcW w:w="654"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教育科学学院 （教师教育学院）</w:t>
            </w:r>
          </w:p>
        </w:tc>
        <w:tc>
          <w:tcPr>
            <w:tcW w:w="1980"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Pr>
                <w:rFonts w:ascii="仿宋" w:eastAsia="仿宋" w:hAnsi="仿宋" w:cs="宋体" w:hint="eastAsia"/>
                <w:kern w:val="0"/>
                <w:sz w:val="24"/>
                <w:szCs w:val="24"/>
              </w:rPr>
              <w:t>从“数字平衡”走向“发展平衡”：移动电子设备对处境不利儿童的影响及教育策略</w:t>
            </w:r>
          </w:p>
        </w:tc>
        <w:tc>
          <w:tcPr>
            <w:tcW w:w="439"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谢凌皓</w:t>
            </w:r>
          </w:p>
        </w:tc>
        <w:tc>
          <w:tcPr>
            <w:tcW w:w="881"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哲学社会科学类社会调查报告和学术论文</w:t>
            </w:r>
          </w:p>
        </w:tc>
        <w:tc>
          <w:tcPr>
            <w:tcW w:w="735"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教育</w:t>
            </w:r>
          </w:p>
        </w:tc>
      </w:tr>
      <w:tr w:rsidR="003E32A1" w:rsidRPr="00ED0356" w:rsidTr="00CC74AA">
        <w:trPr>
          <w:trHeight w:val="851"/>
        </w:trPr>
        <w:tc>
          <w:tcPr>
            <w:tcW w:w="311" w:type="pct"/>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5</w:t>
            </w:r>
          </w:p>
        </w:tc>
        <w:tc>
          <w:tcPr>
            <w:tcW w:w="654"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商学院</w:t>
            </w:r>
          </w:p>
        </w:tc>
        <w:tc>
          <w:tcPr>
            <w:tcW w:w="1980"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夜色繁城：我国“夜经济”发展</w:t>
            </w:r>
            <w:r>
              <w:rPr>
                <w:rFonts w:ascii="仿宋" w:eastAsia="仿宋" w:hAnsi="仿宋" w:cs="宋体" w:hint="eastAsia"/>
                <w:kern w:val="0"/>
                <w:sz w:val="24"/>
                <w:szCs w:val="24"/>
              </w:rPr>
              <w:t>的空间差异及其成因</w:t>
            </w:r>
          </w:p>
        </w:tc>
        <w:tc>
          <w:tcPr>
            <w:tcW w:w="439"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唐洁</w:t>
            </w:r>
          </w:p>
        </w:tc>
        <w:tc>
          <w:tcPr>
            <w:tcW w:w="881"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哲学社会科学类社会调查报告和学术论文</w:t>
            </w:r>
          </w:p>
        </w:tc>
        <w:tc>
          <w:tcPr>
            <w:tcW w:w="735" w:type="pct"/>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经济</w:t>
            </w:r>
          </w:p>
        </w:tc>
      </w:tr>
    </w:tbl>
    <w:p w:rsidR="003E32A1" w:rsidRDefault="003E32A1" w:rsidP="003E32A1">
      <w:pPr>
        <w:jc w:val="right"/>
        <w:rPr>
          <w:rFonts w:ascii="Times New Roman" w:eastAsia="方正仿宋_GBK" w:hAnsi="Times New Roman" w:cs="Times New Roman"/>
          <w:sz w:val="32"/>
          <w:szCs w:val="32"/>
        </w:rPr>
      </w:pPr>
    </w:p>
    <w:p w:rsidR="003E32A1" w:rsidRDefault="003E32A1" w:rsidP="003E32A1">
      <w:pPr>
        <w:jc w:val="right"/>
        <w:rPr>
          <w:rFonts w:ascii="Times New Roman" w:eastAsia="方正仿宋_GBK" w:hAnsi="Times New Roman" w:cs="Times New Roman"/>
          <w:sz w:val="32"/>
          <w:szCs w:val="32"/>
        </w:rPr>
      </w:pPr>
    </w:p>
    <w:tbl>
      <w:tblPr>
        <w:tblW w:w="13892" w:type="dxa"/>
        <w:tblLook w:val="04A0" w:firstRow="1" w:lastRow="0" w:firstColumn="1" w:lastColumn="0" w:noHBand="0" w:noVBand="1"/>
      </w:tblPr>
      <w:tblGrid>
        <w:gridCol w:w="1080"/>
        <w:gridCol w:w="2181"/>
        <w:gridCol w:w="4819"/>
        <w:gridCol w:w="1276"/>
        <w:gridCol w:w="2410"/>
        <w:gridCol w:w="2126"/>
      </w:tblGrid>
      <w:tr w:rsidR="003E32A1" w:rsidRPr="00ED0356" w:rsidTr="00CC74AA">
        <w:trPr>
          <w:trHeight w:val="624"/>
        </w:trPr>
        <w:tc>
          <w:tcPr>
            <w:tcW w:w="13892" w:type="dxa"/>
            <w:gridSpan w:val="6"/>
            <w:vMerge w:val="restart"/>
            <w:tcBorders>
              <w:top w:val="nil"/>
              <w:left w:val="nil"/>
              <w:bottom w:val="single" w:sz="4" w:space="0" w:color="000000"/>
              <w:right w:val="nil"/>
            </w:tcBorders>
            <w:shd w:val="clear" w:color="auto" w:fill="auto"/>
            <w:noWrap/>
            <w:vAlign w:val="center"/>
            <w:hideMark/>
          </w:tcPr>
          <w:p w:rsidR="003E32A1" w:rsidRPr="00ED0356" w:rsidRDefault="003E32A1" w:rsidP="00CC74AA">
            <w:pPr>
              <w:widowControl/>
              <w:jc w:val="left"/>
              <w:rPr>
                <w:rFonts w:ascii="黑体" w:eastAsia="黑体" w:hAnsi="黑体" w:cs="宋体"/>
                <w:bCs/>
                <w:color w:val="000000"/>
                <w:kern w:val="0"/>
                <w:sz w:val="28"/>
                <w:szCs w:val="28"/>
              </w:rPr>
            </w:pPr>
            <w:r w:rsidRPr="006F5D3B">
              <w:rPr>
                <w:rFonts w:ascii="黑体" w:eastAsia="黑体" w:hAnsi="黑体" w:cs="宋体" w:hint="eastAsia"/>
                <w:bCs/>
                <w:color w:val="000000"/>
                <w:kern w:val="0"/>
                <w:sz w:val="28"/>
                <w:szCs w:val="28"/>
              </w:rPr>
              <w:lastRenderedPageBreak/>
              <w:t>二、</w:t>
            </w:r>
            <w:r w:rsidRPr="00ED0356">
              <w:rPr>
                <w:rFonts w:ascii="黑体" w:eastAsia="黑体" w:hAnsi="黑体" w:cs="宋体" w:hint="eastAsia"/>
                <w:bCs/>
                <w:color w:val="000000"/>
                <w:kern w:val="0"/>
                <w:sz w:val="28"/>
                <w:szCs w:val="28"/>
              </w:rPr>
              <w:t>自然科学类学术论文、科技发明制作类</w:t>
            </w:r>
          </w:p>
        </w:tc>
      </w:tr>
      <w:tr w:rsidR="003E32A1" w:rsidRPr="00ED0356" w:rsidTr="00CC74AA">
        <w:trPr>
          <w:trHeight w:val="624"/>
        </w:trPr>
        <w:tc>
          <w:tcPr>
            <w:tcW w:w="13892" w:type="dxa"/>
            <w:gridSpan w:val="6"/>
            <w:vMerge/>
            <w:tcBorders>
              <w:top w:val="nil"/>
              <w:left w:val="nil"/>
              <w:bottom w:val="single" w:sz="4" w:space="0" w:color="000000"/>
              <w:right w:val="nil"/>
            </w:tcBorders>
            <w:vAlign w:val="center"/>
            <w:hideMark/>
          </w:tcPr>
          <w:p w:rsidR="003E32A1" w:rsidRPr="00ED0356" w:rsidRDefault="003E32A1" w:rsidP="00CC74AA">
            <w:pPr>
              <w:widowControl/>
              <w:jc w:val="left"/>
              <w:rPr>
                <w:rFonts w:ascii="方正小标宋简体" w:eastAsia="方正小标宋简体" w:hAnsi="宋体" w:cs="宋体"/>
                <w:b/>
                <w:bCs/>
                <w:color w:val="000000"/>
                <w:kern w:val="0"/>
                <w:sz w:val="28"/>
                <w:szCs w:val="28"/>
              </w:rPr>
            </w:pPr>
          </w:p>
        </w:tc>
      </w:tr>
      <w:tr w:rsidR="003E32A1" w:rsidRPr="00ED0356" w:rsidTr="00CC74AA">
        <w:trPr>
          <w:trHeight w:val="624"/>
        </w:trPr>
        <w:tc>
          <w:tcPr>
            <w:tcW w:w="13892" w:type="dxa"/>
            <w:gridSpan w:val="6"/>
            <w:vMerge/>
            <w:tcBorders>
              <w:top w:val="nil"/>
              <w:left w:val="nil"/>
              <w:bottom w:val="single" w:sz="4" w:space="0" w:color="000000"/>
              <w:right w:val="nil"/>
            </w:tcBorders>
            <w:vAlign w:val="center"/>
            <w:hideMark/>
          </w:tcPr>
          <w:p w:rsidR="003E32A1" w:rsidRPr="00ED0356" w:rsidRDefault="003E32A1" w:rsidP="00CC74AA">
            <w:pPr>
              <w:widowControl/>
              <w:jc w:val="left"/>
              <w:rPr>
                <w:rFonts w:ascii="方正小标宋简体" w:eastAsia="方正小标宋简体" w:hAnsi="宋体" w:cs="宋体"/>
                <w:b/>
                <w:bCs/>
                <w:color w:val="000000"/>
                <w:kern w:val="0"/>
                <w:sz w:val="28"/>
                <w:szCs w:val="28"/>
              </w:rPr>
            </w:pPr>
          </w:p>
        </w:tc>
      </w:tr>
      <w:tr w:rsidR="003E32A1" w:rsidRPr="00ED0356" w:rsidTr="00CC74AA">
        <w:trPr>
          <w:trHeight w:val="738"/>
        </w:trPr>
        <w:tc>
          <w:tcPr>
            <w:tcW w:w="1080" w:type="dxa"/>
            <w:tcBorders>
              <w:top w:val="nil"/>
              <w:left w:val="single" w:sz="4" w:space="0" w:color="auto"/>
              <w:bottom w:val="single" w:sz="4" w:space="0" w:color="auto"/>
              <w:right w:val="single" w:sz="4" w:space="0" w:color="auto"/>
            </w:tcBorders>
            <w:shd w:val="clear" w:color="000000" w:fill="FFFFFF"/>
            <w:vAlign w:val="center"/>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序号</w:t>
            </w:r>
          </w:p>
        </w:tc>
        <w:tc>
          <w:tcPr>
            <w:tcW w:w="2181" w:type="dxa"/>
            <w:tcBorders>
              <w:top w:val="nil"/>
              <w:left w:val="nil"/>
              <w:bottom w:val="single" w:sz="4" w:space="0" w:color="auto"/>
              <w:right w:val="single" w:sz="4" w:space="0" w:color="auto"/>
            </w:tcBorders>
            <w:shd w:val="clear" w:color="auto" w:fill="auto"/>
            <w:vAlign w:val="center"/>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学院</w:t>
            </w:r>
          </w:p>
        </w:tc>
        <w:tc>
          <w:tcPr>
            <w:tcW w:w="4819" w:type="dxa"/>
            <w:tcBorders>
              <w:top w:val="nil"/>
              <w:left w:val="nil"/>
              <w:bottom w:val="single" w:sz="4" w:space="0" w:color="auto"/>
              <w:right w:val="single" w:sz="4" w:space="0" w:color="auto"/>
            </w:tcBorders>
            <w:shd w:val="clear" w:color="auto" w:fill="auto"/>
            <w:vAlign w:val="center"/>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作品名称</w:t>
            </w:r>
          </w:p>
        </w:tc>
        <w:tc>
          <w:tcPr>
            <w:tcW w:w="1276" w:type="dxa"/>
            <w:tcBorders>
              <w:top w:val="nil"/>
              <w:left w:val="nil"/>
              <w:bottom w:val="single" w:sz="4" w:space="0" w:color="auto"/>
              <w:right w:val="single" w:sz="4" w:space="0" w:color="auto"/>
            </w:tcBorders>
            <w:shd w:val="clear" w:color="auto" w:fill="auto"/>
            <w:vAlign w:val="center"/>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负责人</w:t>
            </w:r>
          </w:p>
        </w:tc>
        <w:tc>
          <w:tcPr>
            <w:tcW w:w="2410" w:type="dxa"/>
            <w:tcBorders>
              <w:top w:val="nil"/>
              <w:left w:val="nil"/>
              <w:bottom w:val="single" w:sz="4" w:space="0" w:color="auto"/>
              <w:right w:val="single" w:sz="4" w:space="0" w:color="auto"/>
            </w:tcBorders>
            <w:shd w:val="clear" w:color="auto" w:fill="auto"/>
            <w:vAlign w:val="center"/>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类别</w:t>
            </w:r>
          </w:p>
        </w:tc>
        <w:tc>
          <w:tcPr>
            <w:tcW w:w="2126" w:type="dxa"/>
            <w:tcBorders>
              <w:top w:val="nil"/>
              <w:left w:val="nil"/>
              <w:bottom w:val="single" w:sz="4" w:space="0" w:color="auto"/>
              <w:right w:val="single" w:sz="4" w:space="0" w:color="auto"/>
            </w:tcBorders>
            <w:shd w:val="clear" w:color="auto" w:fill="auto"/>
            <w:vAlign w:val="center"/>
          </w:tcPr>
          <w:p w:rsidR="003E32A1" w:rsidRPr="00ED0356" w:rsidRDefault="003E32A1" w:rsidP="00CC74AA">
            <w:pPr>
              <w:widowControl/>
              <w:jc w:val="center"/>
              <w:rPr>
                <w:rFonts w:ascii="宋体" w:eastAsia="宋体" w:hAnsi="宋体" w:cs="宋体"/>
                <w:b/>
                <w:bCs/>
                <w:color w:val="000000"/>
                <w:kern w:val="0"/>
                <w:sz w:val="24"/>
                <w:szCs w:val="24"/>
              </w:rPr>
            </w:pPr>
            <w:r w:rsidRPr="00ED0356">
              <w:rPr>
                <w:rFonts w:ascii="宋体" w:eastAsia="宋体" w:hAnsi="宋体" w:cs="宋体" w:hint="eastAsia"/>
                <w:b/>
                <w:bCs/>
                <w:color w:val="000000"/>
                <w:kern w:val="0"/>
                <w:sz w:val="24"/>
                <w:szCs w:val="24"/>
              </w:rPr>
              <w:t>所属领域</w:t>
            </w:r>
          </w:p>
        </w:tc>
      </w:tr>
      <w:tr w:rsidR="003E32A1" w:rsidRPr="00ED0356" w:rsidTr="00CC74AA">
        <w:trPr>
          <w:trHeight w:val="851"/>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1</w:t>
            </w:r>
          </w:p>
        </w:tc>
        <w:tc>
          <w:tcPr>
            <w:tcW w:w="2181"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机电工程学院</w:t>
            </w:r>
          </w:p>
        </w:tc>
        <w:tc>
          <w:tcPr>
            <w:tcW w:w="4819"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基于机器视觉的轴承套圈全表面缺陷检测系统</w:t>
            </w:r>
          </w:p>
        </w:tc>
        <w:tc>
          <w:tcPr>
            <w:tcW w:w="127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仝子悦</w:t>
            </w:r>
          </w:p>
        </w:tc>
        <w:tc>
          <w:tcPr>
            <w:tcW w:w="2410"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科技发明制作A类</w:t>
            </w:r>
          </w:p>
        </w:tc>
        <w:tc>
          <w:tcPr>
            <w:tcW w:w="212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机械与控制</w:t>
            </w:r>
          </w:p>
        </w:tc>
      </w:tr>
      <w:tr w:rsidR="003E32A1" w:rsidRPr="00ED0356" w:rsidTr="00CC74AA">
        <w:trPr>
          <w:trHeight w:val="851"/>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2</w:t>
            </w:r>
          </w:p>
        </w:tc>
        <w:tc>
          <w:tcPr>
            <w:tcW w:w="2181"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电气工程及自动化学院</w:t>
            </w:r>
          </w:p>
        </w:tc>
        <w:tc>
          <w:tcPr>
            <w:tcW w:w="4819"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基于深度学习的复杂</w:t>
            </w:r>
            <w:proofErr w:type="gramStart"/>
            <w:r w:rsidRPr="00ED0356">
              <w:rPr>
                <w:rFonts w:ascii="仿宋" w:eastAsia="仿宋" w:hAnsi="仿宋" w:cs="宋体" w:hint="eastAsia"/>
                <w:kern w:val="0"/>
                <w:sz w:val="24"/>
                <w:szCs w:val="24"/>
              </w:rPr>
              <w:t>场景料位智能</w:t>
            </w:r>
            <w:proofErr w:type="gramEnd"/>
            <w:r w:rsidRPr="00ED0356">
              <w:rPr>
                <w:rFonts w:ascii="仿宋" w:eastAsia="仿宋" w:hAnsi="仿宋" w:cs="宋体" w:hint="eastAsia"/>
                <w:kern w:val="0"/>
                <w:sz w:val="24"/>
                <w:szCs w:val="24"/>
              </w:rPr>
              <w:t>成像系统</w:t>
            </w:r>
          </w:p>
        </w:tc>
        <w:tc>
          <w:tcPr>
            <w:tcW w:w="127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赵翀锐</w:t>
            </w:r>
          </w:p>
        </w:tc>
        <w:tc>
          <w:tcPr>
            <w:tcW w:w="2410"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科技发明制作B类</w:t>
            </w:r>
          </w:p>
        </w:tc>
        <w:tc>
          <w:tcPr>
            <w:tcW w:w="212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机械与控制</w:t>
            </w:r>
          </w:p>
        </w:tc>
      </w:tr>
      <w:tr w:rsidR="003E32A1" w:rsidRPr="00ED0356" w:rsidTr="00CC74AA">
        <w:trPr>
          <w:trHeight w:val="851"/>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3</w:t>
            </w:r>
          </w:p>
        </w:tc>
        <w:tc>
          <w:tcPr>
            <w:tcW w:w="2181"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敬文书院</w:t>
            </w:r>
          </w:p>
        </w:tc>
        <w:tc>
          <w:tcPr>
            <w:tcW w:w="4819"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含氧含氮</w:t>
            </w:r>
            <w:r>
              <w:rPr>
                <w:rFonts w:ascii="仿宋" w:eastAsia="仿宋" w:hAnsi="仿宋" w:cs="宋体" w:hint="eastAsia"/>
                <w:kern w:val="0"/>
                <w:sz w:val="24"/>
                <w:szCs w:val="24"/>
              </w:rPr>
              <w:t>生物活性分子类似物的</w:t>
            </w:r>
            <w:r w:rsidRPr="00ED0356">
              <w:rPr>
                <w:rFonts w:ascii="仿宋" w:eastAsia="仿宋" w:hAnsi="仿宋" w:cs="宋体" w:hint="eastAsia"/>
                <w:kern w:val="0"/>
                <w:sz w:val="24"/>
                <w:szCs w:val="24"/>
              </w:rPr>
              <w:t>结构多样性合成</w:t>
            </w:r>
          </w:p>
        </w:tc>
        <w:tc>
          <w:tcPr>
            <w:tcW w:w="127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proofErr w:type="gramStart"/>
            <w:r w:rsidRPr="00ED0356">
              <w:rPr>
                <w:rFonts w:ascii="仿宋" w:eastAsia="仿宋" w:hAnsi="仿宋" w:cs="宋体" w:hint="eastAsia"/>
                <w:kern w:val="0"/>
                <w:sz w:val="24"/>
                <w:szCs w:val="24"/>
              </w:rPr>
              <w:t>仲晨</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自然科学类学术论文</w:t>
            </w:r>
          </w:p>
        </w:tc>
        <w:tc>
          <w:tcPr>
            <w:tcW w:w="212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能源化工</w:t>
            </w:r>
          </w:p>
        </w:tc>
      </w:tr>
      <w:tr w:rsidR="003E32A1" w:rsidRPr="00ED0356" w:rsidTr="00CC74AA">
        <w:trPr>
          <w:trHeight w:val="851"/>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4</w:t>
            </w:r>
          </w:p>
        </w:tc>
        <w:tc>
          <w:tcPr>
            <w:tcW w:w="2181"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物理与电子工程学院</w:t>
            </w:r>
          </w:p>
        </w:tc>
        <w:tc>
          <w:tcPr>
            <w:tcW w:w="4819"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基于选择性拉</w:t>
            </w:r>
            <w:proofErr w:type="gramStart"/>
            <w:r w:rsidRPr="00ED0356">
              <w:rPr>
                <w:rFonts w:ascii="仿宋" w:eastAsia="仿宋" w:hAnsi="仿宋" w:cs="宋体" w:hint="eastAsia"/>
                <w:kern w:val="0"/>
                <w:sz w:val="24"/>
                <w:szCs w:val="24"/>
              </w:rPr>
              <w:t>曼</w:t>
            </w:r>
            <w:proofErr w:type="gramEnd"/>
            <w:r w:rsidRPr="00ED0356">
              <w:rPr>
                <w:rFonts w:ascii="仿宋" w:eastAsia="仿宋" w:hAnsi="仿宋" w:cs="宋体" w:hint="eastAsia"/>
                <w:kern w:val="0"/>
                <w:sz w:val="24"/>
                <w:szCs w:val="24"/>
              </w:rPr>
              <w:t>增强策略的</w:t>
            </w:r>
            <w:r>
              <w:rPr>
                <w:rFonts w:ascii="仿宋" w:eastAsia="仿宋" w:hAnsi="仿宋" w:cs="宋体" w:hint="eastAsia"/>
                <w:kern w:val="0"/>
                <w:sz w:val="24"/>
                <w:szCs w:val="24"/>
              </w:rPr>
              <w:t>V</w:t>
            </w:r>
            <w:r>
              <w:rPr>
                <w:rFonts w:ascii="仿宋" w:eastAsia="仿宋" w:hAnsi="仿宋" w:cs="宋体"/>
                <w:kern w:val="0"/>
                <w:sz w:val="24"/>
                <w:szCs w:val="24"/>
              </w:rPr>
              <w:t>OC</w:t>
            </w:r>
            <w:r>
              <w:rPr>
                <w:rFonts w:ascii="仿宋" w:eastAsia="仿宋" w:hAnsi="仿宋" w:cs="宋体" w:hint="eastAsia"/>
                <w:kern w:val="0"/>
                <w:sz w:val="24"/>
                <w:szCs w:val="24"/>
              </w:rPr>
              <w:t>s</w:t>
            </w:r>
            <w:r w:rsidRPr="00ED0356">
              <w:rPr>
                <w:rFonts w:ascii="仿宋" w:eastAsia="仿宋" w:hAnsi="仿宋" w:cs="宋体" w:hint="eastAsia"/>
                <w:kern w:val="0"/>
                <w:sz w:val="24"/>
                <w:szCs w:val="24"/>
              </w:rPr>
              <w:t>现场微型化检测系统</w:t>
            </w:r>
          </w:p>
        </w:tc>
        <w:tc>
          <w:tcPr>
            <w:tcW w:w="127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王鑫</w:t>
            </w:r>
          </w:p>
        </w:tc>
        <w:tc>
          <w:tcPr>
            <w:tcW w:w="2410"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科技发明制作B类</w:t>
            </w:r>
          </w:p>
        </w:tc>
        <w:tc>
          <w:tcPr>
            <w:tcW w:w="212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信息技术</w:t>
            </w:r>
          </w:p>
        </w:tc>
      </w:tr>
      <w:tr w:rsidR="003E32A1" w:rsidRPr="00ED0356" w:rsidTr="00CC74AA">
        <w:trPr>
          <w:trHeight w:val="851"/>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E32A1" w:rsidRPr="00ED0356" w:rsidRDefault="003E32A1" w:rsidP="00CC74AA">
            <w:pPr>
              <w:widowControl/>
              <w:jc w:val="center"/>
              <w:rPr>
                <w:rFonts w:ascii="仿宋" w:eastAsia="仿宋" w:hAnsi="仿宋" w:cs="宋体"/>
                <w:color w:val="000000"/>
                <w:kern w:val="0"/>
                <w:sz w:val="24"/>
                <w:szCs w:val="24"/>
              </w:rPr>
            </w:pPr>
            <w:r w:rsidRPr="00ED0356">
              <w:rPr>
                <w:rFonts w:ascii="仿宋" w:eastAsia="仿宋" w:hAnsi="仿宋" w:cs="宋体" w:hint="eastAsia"/>
                <w:color w:val="000000"/>
                <w:kern w:val="0"/>
                <w:sz w:val="24"/>
                <w:szCs w:val="24"/>
              </w:rPr>
              <w:t>5</w:t>
            </w:r>
          </w:p>
        </w:tc>
        <w:tc>
          <w:tcPr>
            <w:tcW w:w="2181"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生命科学学院</w:t>
            </w:r>
          </w:p>
        </w:tc>
        <w:tc>
          <w:tcPr>
            <w:tcW w:w="4819"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Pr>
                <w:rFonts w:ascii="仿宋" w:eastAsia="仿宋" w:hAnsi="仿宋" w:cs="宋体" w:hint="eastAsia"/>
                <w:kern w:val="0"/>
                <w:sz w:val="24"/>
                <w:szCs w:val="24"/>
              </w:rPr>
              <w:t>一种基于精油的</w:t>
            </w:r>
            <w:r w:rsidRPr="00ED0356">
              <w:rPr>
                <w:rFonts w:ascii="仿宋" w:eastAsia="仿宋" w:hAnsi="仿宋" w:cs="宋体" w:hint="eastAsia"/>
                <w:kern w:val="0"/>
                <w:sz w:val="24"/>
                <w:szCs w:val="24"/>
              </w:rPr>
              <w:t>创新型天然防腐剂</w:t>
            </w:r>
          </w:p>
        </w:tc>
        <w:tc>
          <w:tcPr>
            <w:tcW w:w="127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proofErr w:type="gramStart"/>
            <w:r w:rsidRPr="00ED0356">
              <w:rPr>
                <w:rFonts w:ascii="仿宋" w:eastAsia="仿宋" w:hAnsi="仿宋" w:cs="宋体" w:hint="eastAsia"/>
                <w:kern w:val="0"/>
                <w:sz w:val="24"/>
                <w:szCs w:val="24"/>
              </w:rPr>
              <w:t>张宁慧</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科技发明制作B类</w:t>
            </w:r>
          </w:p>
        </w:tc>
        <w:tc>
          <w:tcPr>
            <w:tcW w:w="2126" w:type="dxa"/>
            <w:tcBorders>
              <w:top w:val="nil"/>
              <w:left w:val="nil"/>
              <w:bottom w:val="single" w:sz="4" w:space="0" w:color="auto"/>
              <w:right w:val="single" w:sz="4" w:space="0" w:color="auto"/>
            </w:tcBorders>
            <w:shd w:val="clear" w:color="auto" w:fill="auto"/>
            <w:vAlign w:val="center"/>
            <w:hideMark/>
          </w:tcPr>
          <w:p w:rsidR="003E32A1" w:rsidRPr="00ED0356" w:rsidRDefault="003E32A1" w:rsidP="00CC74AA">
            <w:pPr>
              <w:widowControl/>
              <w:jc w:val="center"/>
              <w:rPr>
                <w:rFonts w:ascii="仿宋" w:eastAsia="仿宋" w:hAnsi="仿宋" w:cs="宋体"/>
                <w:kern w:val="0"/>
                <w:sz w:val="24"/>
                <w:szCs w:val="24"/>
              </w:rPr>
            </w:pPr>
            <w:r w:rsidRPr="00ED0356">
              <w:rPr>
                <w:rFonts w:ascii="仿宋" w:eastAsia="仿宋" w:hAnsi="仿宋" w:cs="宋体" w:hint="eastAsia"/>
                <w:kern w:val="0"/>
                <w:sz w:val="24"/>
                <w:szCs w:val="24"/>
              </w:rPr>
              <w:t>生命科学</w:t>
            </w:r>
          </w:p>
        </w:tc>
      </w:tr>
    </w:tbl>
    <w:p w:rsidR="00640CA9" w:rsidRDefault="00640CA9">
      <w:bookmarkStart w:id="0" w:name="_GoBack"/>
      <w:bookmarkEnd w:id="0"/>
    </w:p>
    <w:sectPr w:rsidR="00640CA9" w:rsidSect="003E32A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A1"/>
    <w:rsid w:val="003E32A1"/>
    <w:rsid w:val="0064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AA96-0D84-4D5C-8B9A-B8B8D59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Company>Microsoft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2021-04-07T13:02:00Z</dcterms:created>
  <dcterms:modified xsi:type="dcterms:W3CDTF">2021-04-07T13:03:00Z</dcterms:modified>
</cp:coreProperties>
</file>